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center"/>
        <w:textAlignment w:val="auto"/>
        <w:outlineLvl w:val="1"/>
        <w:rPr>
          <w:rFonts w:hint="eastAsia" w:ascii="华文中宋" w:hAnsi="华文中宋" w:eastAsia="华文中宋" w:cs="华文中宋"/>
          <w:b/>
          <w:color w:val="auto"/>
          <w:sz w:val="36"/>
          <w:szCs w:val="36"/>
          <w:shd w:val="clear" w:fill="FFFFFF"/>
          <w:lang w:val="en-US" w:eastAsia="zh-CN"/>
        </w:rPr>
      </w:pPr>
      <w:bookmarkStart w:id="1" w:name="_GoBack"/>
      <w:bookmarkStart w:id="0" w:name="_Toc25247"/>
      <w:r>
        <w:rPr>
          <w:rFonts w:hint="eastAsia" w:ascii="华文中宋" w:hAnsi="华文中宋" w:eastAsia="华文中宋" w:cs="华文中宋"/>
          <w:b/>
          <w:color w:val="auto"/>
          <w:sz w:val="36"/>
          <w:szCs w:val="36"/>
          <w:shd w:val="clear" w:fill="FFFFFF"/>
          <w:lang w:val="en-US" w:eastAsia="zh-CN"/>
        </w:rPr>
        <w:t>上海高校辅导员工作条例</w:t>
      </w:r>
      <w:bookmarkEnd w:id="0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楷体" w:hAnsi="楷体" w:eastAsia="楷体" w:cs="楷体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（沪教委德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〔2007〕2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号）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60" w:lineRule="exact"/>
        <w:ind w:right="0"/>
        <w:jc w:val="center"/>
        <w:textAlignment w:val="auto"/>
        <w:outlineLvl w:val="9"/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200</w:t>
      </w:r>
      <w:r>
        <w:rPr>
          <w:rFonts w:hint="eastAsia" w:ascii="Times New Roman" w:hAnsi="Times New Roman" w:eastAsia="楷体" w:cs="Times New Roman"/>
          <w:sz w:val="30"/>
          <w:szCs w:val="30"/>
          <w:lang w:val="en-US" w:eastAsia="zh-CN"/>
        </w:rPr>
        <w:t>7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年</w:t>
      </w:r>
      <w:r>
        <w:rPr>
          <w:rFonts w:hint="eastAsia" w:ascii="Times New Roman" w:hAnsi="Times New Roman" w:eastAsia="楷体" w:cs="Times New Roman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月</w:t>
      </w:r>
      <w:r>
        <w:rPr>
          <w:rFonts w:hint="eastAsia" w:ascii="Times New Roman" w:hAnsi="Times New Roman" w:eastAsia="楷体" w:cs="Times New Roman"/>
          <w:sz w:val="30"/>
          <w:szCs w:val="30"/>
          <w:lang w:val="en-US" w:eastAsia="zh-CN"/>
        </w:rPr>
        <w:t>11</w:t>
      </w:r>
      <w:r>
        <w:rPr>
          <w:rFonts w:hint="default" w:ascii="Times New Roman" w:hAnsi="Times New Roman" w:eastAsia="楷体" w:cs="Times New Roman"/>
          <w:sz w:val="30"/>
          <w:szCs w:val="30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default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60" w:lineRule="exact"/>
        <w:ind w:right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kern w:val="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lang w:val="en-US" w:eastAsia="zh-CN"/>
        </w:rPr>
        <w:t>第一章　总 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第一条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为贯彻落实《普通高等学校辅导员队伍建设规定》（教育部令第24号）和中共上海市委办公厅、上海市人民政府办公厅《关于进一步加强上海高校辅导员队伍建设的若干意见》（沪委办发〔2006〕35号）文件精神，切实加强上海高校辅导员队伍建设，进一步明确辅导员岗位职责和工作任务，特制定本条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第二条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辅导员是大学生日常思想政治教育和管理的组织者和实施者，是大学生健康成长的指导人和引路人。辅导员应当努力成为学生的人生导师和健康成长的知心朋友。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第三条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辅导员要以邓小平理论和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三个代表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重要思想为指导，以科学发展观为统领，以树立社会主义核心价值观为根本，积极参与和谐校园建设，明确自身的岗位职责和工作任务，按照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政治强、业务精、纪律严、作风正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的要求，爱岗敬业，为人师表，不断提高自身的政治素质、专业水平和职业能力，努力成为大学生思想政治教育的能手。</w:t>
      </w:r>
      <w:r>
        <w:rPr>
          <w:rFonts w:hint="default" w:ascii="楷体_GB2312" w:hAnsi="Times New Roman" w:eastAsia="楷体_GB2312" w:cs="楷体_GB2312"/>
          <w:b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560" w:lineRule="exact"/>
        <w:ind w:right="0"/>
        <w:jc w:val="center"/>
        <w:textAlignment w:val="auto"/>
        <w:outlineLvl w:val="9"/>
        <w:rPr>
          <w:rFonts w:hint="default" w:asciiTheme="minorEastAsia" w:hAnsiTheme="minorEastAsia" w:eastAsiaTheme="minorEastAsia" w:cstheme="minorEastAsia"/>
          <w:b/>
          <w:bCs/>
          <w:kern w:val="0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kern w:val="0"/>
          <w:lang w:val="en-US" w:eastAsia="zh-CN"/>
        </w:rPr>
        <w:t>第二章</w:t>
      </w:r>
      <w:r>
        <w:rPr>
          <w:rFonts w:hint="eastAsia" w:asciiTheme="minorEastAsia" w:hAnsiTheme="minorEastAsia" w:eastAsiaTheme="minorEastAsia" w:cstheme="minorEastAsia"/>
          <w:b/>
          <w:bCs/>
          <w:kern w:val="0"/>
          <w:lang w:val="en-US" w:eastAsia="zh-CN"/>
        </w:rPr>
        <w:t xml:space="preserve">  </w:t>
      </w:r>
      <w:r>
        <w:rPr>
          <w:rFonts w:hint="default" w:asciiTheme="minorEastAsia" w:hAnsiTheme="minorEastAsia" w:eastAsiaTheme="minorEastAsia" w:cstheme="minorEastAsia"/>
          <w:b/>
          <w:bCs/>
          <w:kern w:val="0"/>
          <w:lang w:val="en-US" w:eastAsia="zh-CN"/>
        </w:rPr>
        <w:t>岗位职责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left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第四条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辅导员要以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立德树人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为主要任务，深入大学生思想实际，通过日常思想政治工作、专题教育、课堂教育等，做好学生思想政治教育工作。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left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第五条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要顺应大学生组织形态变化实际，利用党团工作、学生组织建设、网络思想政治教育、学生生活园区建设等途径和载体，做好学生组织管理工作，发挥学生骨干作用，引导学生自我教育、自我管理、自我服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left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第六条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辅导员要结合大学生发展需求，开展帮困助学、就业指导、心理健康教育，做好学生事务管理和咨询辅导工作。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left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第七条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辅导员要参与处理涉及大学生的突发事件，维护校园和社会稳定。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default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黑体" w:hAnsi="黑体" w:eastAsia="黑体" w:cs="黑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  <w:r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  <w:t>第三章</w:t>
      </w:r>
      <w:r>
        <w:rPr>
          <w:rFonts w:hint="eastAsia" w:asciiTheme="minorEastAsia" w:hAnsiTheme="minorEastAsia" w:cstheme="minorEastAsia"/>
          <w:b/>
          <w:bCs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  <w:t>工作任务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第八条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承担日常思想政治教育工作。辅导员要深入学生实际，经常性地开展谈心活动，每学期至少同每个学生谈心一次，定期与学生家长及任课教师联系，及时了解学生思想动态，关注学生学习、生活中的实际问题，把解决思想问题与解决实际问题相结合，促进学生健康成长与成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第九条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做好专题教育的指导和组织工作。辅导员要遵循大学生思想政治教育规律，紧密围绕社会主义核心价值体系，定期指导和组织开展各种专题教育，帮助大学生树立正确的世界观、人生观、价值观和荣辱观。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积极参与第一课堂和第二课堂的教育教学工作。辅导员要紧密围绕大学生思想政治状况，参与承担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形势与政策教育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心理健康教育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职业发展教育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党课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、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团课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等教育教学任务。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第十一条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大力加强党团组织和班级建设。辅导员要带领并指导学生党支部做好党员的教育和管理工作，做好入党积极分子的培养、考察和发展工作，充分发挥学生党支部的政治核心作用和学生党员的先锋模范作用；指导团支部引导学生积极参加理论学习、校园文化、科技创新、志愿者服务和社会实践等活动；充分发挥班级在大学生思想政治教育中的组织力量，做好学生骨干培养工作，引导学生自我教育、自我管理、自我服务。经常召开学生干部会议，每学期至少召开三次有特色的主题班会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第十二条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积极开展网络思想政治教育工作。辅导员要熟练掌握网络基本应用技术，积极利用网络工具与学生沟通、交流，掌握网络思想政治教育的主动权。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第十三条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大力开展学生生活园区思想政治教育工作。辅导员要将育人工作融入到大学生生活园区的管理与服务之中，通过丰富多彩的活动，充分发挥生活园区“思想教育、文化建设、行为规范、生活服务”的功能，使学生在生活园区健康成长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第十四条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扎实开展帮困育人工作。辅导员要掌握贫困大学生的基本情况与思想动态，建立贫困大学生档案，配合学校相关部门开展帮困助学、诚信教育等工作，培养大学生自立自强的精神。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第十五条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开展大学生职业发展教育。辅导员要积极帮助大学生树立正确的职业观和择业观，指导学生进行职业发展规划，做好毕业生的就业指导工作。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第十六条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开展大学生心理健康教育工作。辅导员要掌握大学生心理健康教育基本常识，积极开展生命教育，配合学校心理咨询教师做好大学生的个体咨询及团体辅导，在心理咨询师的指导下，积极参与校、院系、班级三级心理健康教育和危机干预网络建设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第十七条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做好学生事务管理工作。辅导员要坚持公开、公平、公正的原则，做好学生综合测评、奖学金评定等工作，协助学校相关部门做好学籍管理及违纪学生的处理工作，依法保障学生的合法权益。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第十八条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努力维护校园和谐、安全与稳定。辅导员要熟悉学校应对和处置各类突发事件的预案，了解和掌握学生思想政治状况，及时有效地化解和处置涉及学生的有关矛盾和问题，协助学校相关部门做好各类突发事件的预防及处置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第十九条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不断提高自身素质。辅导员要做好年度工作计划和工作总结，加强教育学、心理学、管理学等相关知识的学习，主动掌握大学思想政治教育方面的理论与方法，不断提升自身工作水平。按照《上海高校辅导员培训工作实施意见》的要求，完成规定培训任务，提高做好辅导员工作的各项能力。积极参加心理咨询师、职业咨询师等辅导员工作相关资格考试，并取得相应证书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第二十条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加强德育研究。辅导员要不断总结工作经验，分析工作对象与工作环境的变化，掌握工作规律，有针对性地开展大学生思想政治教育的研究工作，每学期坚持撰写大学生思想政治教育方面的研究论文，努力实现从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实践型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向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“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实践－研究型</w:t>
      </w:r>
      <w:r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”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辅导员的转变。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outlineLvl w:val="9"/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  <w:t>第四章</w:t>
      </w:r>
      <w:r>
        <w:rPr>
          <w:rFonts w:hint="eastAsia" w:asciiTheme="minorEastAsia" w:hAnsiTheme="minorEastAsia" w:cstheme="minorEastAsia"/>
          <w:b/>
          <w:bCs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  <w:t>附</w:t>
      </w:r>
      <w:r>
        <w:rPr>
          <w:rFonts w:hint="eastAsia" w:asciiTheme="minorEastAsia" w:hAnsiTheme="minorEastAsia" w:cstheme="minorEastAsia"/>
          <w:b/>
          <w:bCs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Theme="minorEastAsia" w:hAnsiTheme="minorEastAsia" w:eastAsiaTheme="minorEastAsia" w:cstheme="minorEastAsia"/>
          <w:b/>
          <w:bCs/>
          <w:kern w:val="0"/>
          <w:sz w:val="32"/>
          <w:szCs w:val="32"/>
          <w:lang w:val="en-US" w:eastAsia="zh-CN" w:bidi="zh-CN"/>
        </w:rPr>
        <w:t>则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第二十一条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本条例适用于上海高校在岗专、兼职辅导员。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第二十二条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各高校应依据本条例，结合实际制定相关细则，并报上海市教委备案。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spacing w:before="0" w:beforeAutospacing="0" w:after="0" w:afterAutospacing="0" w:line="560" w:lineRule="exact"/>
        <w:ind w:left="0" w:right="0" w:firstLine="640"/>
        <w:jc w:val="both"/>
        <w:textAlignment w:val="auto"/>
        <w:outlineLvl w:val="9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>第二十三条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 w:bidi="zh-CN"/>
        </w:rPr>
        <w:t xml:space="preserve">  </w:t>
      </w:r>
      <w:r>
        <w:rPr>
          <w:rFonts w:hint="default"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本条例自发布之日起生效。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textAlignment w:val="auto"/>
      </w:pPr>
    </w:p>
    <w:p>
      <w:pPr>
        <w:jc w:val="both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华文楷体">
    <w:altName w:val="华文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幼圆">
    <w:altName w:val="华文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BYAAABkcnMvUEsBAhQAFAAAAAgAh07iQLNJ&#10;WO7QAAAABQEAAA8AAAAAAAAAAQAgAAAAOAAAAGRycy9kb3ducmV2LnhtbFBLAQIUABQAAAAIAIdO&#10;4kAjyxTwFQIAABMEAAAOAAAAAAAAAAEAIAAAADU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E3335"/>
    <w:rsid w:val="F7FE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